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409FC" w14:textId="77777777" w:rsidR="00366B98" w:rsidRDefault="00000000">
      <w:pPr>
        <w:pStyle w:val="head"/>
      </w:pPr>
      <w:r>
        <w:rPr>
          <w:b/>
        </w:rPr>
        <w:t>ВЕРХОВНЫЙ СУД ПРИДНЕСТРОВСКОЙ МОЛДАВСКОЙ РЕСПУБЛИКИ</w:t>
      </w:r>
    </w:p>
    <w:p w14:paraId="5E8FC310" w14:textId="77777777" w:rsidR="00366B98" w:rsidRDefault="00000000">
      <w:pPr>
        <w:pStyle w:val="head"/>
      </w:pPr>
      <w:r>
        <w:rPr>
          <w:b/>
        </w:rPr>
        <w:t>ПОСТАНОВЛЕНИЕ</w:t>
      </w:r>
    </w:p>
    <w:p w14:paraId="4C3B37B2" w14:textId="77777777" w:rsidR="00366B98" w:rsidRDefault="00000000">
      <w:pPr>
        <w:pStyle w:val="head"/>
      </w:pPr>
      <w:r>
        <w:rPr>
          <w:b/>
        </w:rPr>
        <w:t>от 22 декабря 2004 г.</w:t>
      </w:r>
      <w:r>
        <w:br/>
      </w:r>
      <w:r>
        <w:rPr>
          <w:b/>
        </w:rPr>
        <w:t>№ 8</w:t>
      </w:r>
    </w:p>
    <w:p w14:paraId="16D47D4F" w14:textId="77777777" w:rsidR="00366B98" w:rsidRDefault="00000000">
      <w:pPr>
        <w:pStyle w:val="head"/>
      </w:pPr>
      <w:r>
        <w:rPr>
          <w:b/>
        </w:rPr>
        <w:t>О судебной практике по делам о преступлениях, связанных с наркотическими средствами, психотропными, сильнодействующими и ядовитыми веществами</w:t>
      </w:r>
    </w:p>
    <w:p w14:paraId="70D80AC6" w14:textId="77777777" w:rsidR="00366B98" w:rsidRDefault="00000000">
      <w:pPr>
        <w:pStyle w:val="head"/>
      </w:pPr>
      <w:r>
        <w:t>САЗ (24.07.2006) № 06-30</w:t>
      </w:r>
    </w:p>
    <w:p w14:paraId="2B224E49" w14:textId="77777777" w:rsidR="00366B98" w:rsidRDefault="00000000">
      <w:pPr>
        <w:ind w:firstLine="480"/>
        <w:jc w:val="both"/>
      </w:pPr>
      <w:r>
        <w:t>Изучив судебную практику по уголовным делам о преступлениях, связанных с наркотическими средствами, сильнодействующими и ядовитыми веществами, Пленум отмечает различное понимание судами этого закона, что в ряде случаев приводит к отмене или изменению судебного решения.</w:t>
      </w:r>
    </w:p>
    <w:p w14:paraId="5E21FFD7" w14:textId="77777777" w:rsidR="00366B98" w:rsidRDefault="00000000">
      <w:pPr>
        <w:ind w:firstLine="480"/>
        <w:jc w:val="both"/>
      </w:pPr>
      <w:r>
        <w:t>В некоторых случаях неправильно производится квалификация действий лиц, совершивших преступление, связанное с наркотическими средствами, сильнодействующими и ядовитыми веществами, в других - дается неправильное толкование таких понятий, как их хищение, приобретение и сбыт, повторность преступлений, крупный размер. Не обеспечивается всестороннее исследование доказательств, представленных участниками состязательного процесса, в результате чего не устанавливаются все эпизоды преступной деятельности подсудимого, не выясняются источники приобретения наркотических средств, не привлекаются к уголовной ответственности лица, участвующие или способствующие совершению преступлений, допускаются пробелы при установлении наказания и конфискации наркотических средств.</w:t>
      </w:r>
    </w:p>
    <w:p w14:paraId="5960B338" w14:textId="77777777" w:rsidR="00366B98" w:rsidRDefault="00000000">
      <w:pPr>
        <w:ind w:firstLine="480"/>
        <w:jc w:val="both"/>
      </w:pPr>
      <w:r>
        <w:t>В связи с возникшими в судебной практике вопросами и, в целях правильного и единообразного применения законодательства, об ответственности за преступления, связанные с наркотическими средствами и психотропными веществами, а также с сильнодействующими и ядовитыми веществами, Пленум Верховного Суда Приднестровской Молдавской Республики постановляет дать следующие разъяснения:</w:t>
      </w:r>
    </w:p>
    <w:p w14:paraId="6DC85C8F" w14:textId="77777777" w:rsidR="00366B98" w:rsidRDefault="00000000">
      <w:pPr>
        <w:ind w:firstLine="480"/>
        <w:jc w:val="both"/>
      </w:pPr>
      <w:r>
        <w:t>1. При рассмотрении дел о преступлениях, предметом которых являются наркотические средства или психотропные вещества, суды должны руководствоваться Указом Президента Приднестровской Молдавской Республики № 389 от 2 августа 2001 года "Об утверждении "Перечня наркотических средств, психотропных веществ и их прекурсоров, подлежащих контролю в Приднестровской Молдавской Республике" и "Сводной таблицы об отнесении к небольшим, крупным и особо крупным размерам, количеств наркотических средств, психотропных и сильнодействующих веществ, обнаруженных в незаконном хранении или обороте".</w:t>
      </w:r>
    </w:p>
    <w:p w14:paraId="3A93C566" w14:textId="77777777" w:rsidR="00366B98" w:rsidRDefault="00000000">
      <w:pPr>
        <w:ind w:firstLine="480"/>
        <w:jc w:val="both"/>
      </w:pPr>
      <w:r>
        <w:t>Учитывая, что для определения вида, средств и веществ, (наркотическое, психотропное, сильнодействующее или ядовитое), их названий и свойств, происхождения, способа изготовления или переработки, а также для установления принадлежности растений к культурам, содержащим наркотические вещества требуются специальные познания суды, при рассмотрении дел данной категории, должны располагать соответствующими экспертными заключениями, полученными в соответствии с имеющимися методиками.</w:t>
      </w:r>
    </w:p>
    <w:p w14:paraId="52089FD0" w14:textId="7A00C538" w:rsidR="00366B98" w:rsidRDefault="00000000">
      <w:pPr>
        <w:ind w:firstLine="480"/>
        <w:jc w:val="both"/>
      </w:pPr>
      <w:r>
        <w:lastRenderedPageBreak/>
        <w:t xml:space="preserve">Обратить внимание судов на то, что в соответствии со ст. ЗЗ Закона ПМР "О наркотических средствах и психотропных веществах" </w:t>
      </w:r>
      <w:hyperlink r:id="rId6" w:history="1">
        <w:r>
          <w:rPr>
            <w:rStyle w:val="a3"/>
          </w:rPr>
          <w:t>от 7 июня 2002 года № 136-3-III</w:t>
        </w:r>
      </w:hyperlink>
      <w:r>
        <w:t>, экспертиза с использованием наркотических средств и психотропных веществ или для их идентификации может проводиться в экспертных подразделениях прокуратуры Приднестровской Молдавской Республики, органов исполнительной власти, к ведению которых относятся вопросы в области внутренних дел, органов исполнительной власти по таможенным делам, судебно-экспертных организациях органов исполнительной власти, к ведению которых относятся вопросы в области юстиции, осуществляется без лицензии. Проведение таких экспертиз разрешается также юридическим лицам при наличии лицензии на указанный вид деятельности.</w:t>
      </w:r>
    </w:p>
    <w:p w14:paraId="2FE7CC86" w14:textId="77777777" w:rsidR="00366B98" w:rsidRDefault="00000000">
      <w:pPr>
        <w:ind w:firstLine="480"/>
        <w:jc w:val="both"/>
      </w:pPr>
      <w:r>
        <w:t>2. Имея в виду, что незаконные приобретение или хранение наркотических средств или психотропных веществ без цели сбыта отличаются по правовым последствиям от аналогичных действий, совершенных с целью сбыта, суды по каждому такому делу должны устанавливать цель приобретения или хранения виновным наркотических средств или психотропных веществ.</w:t>
      </w:r>
    </w:p>
    <w:p w14:paraId="6A9E01FA" w14:textId="77777777" w:rsidR="00366B98" w:rsidRDefault="00000000">
      <w:pPr>
        <w:ind w:firstLine="480"/>
        <w:jc w:val="both"/>
      </w:pPr>
      <w:r>
        <w:t>Приобретением наркотических средств или психотропных веществ надлежит считать их покупку, получение в качестве средства взаиморасчета за проделанную работу, оказанную услугу или в уплату долга, в обмен на другие товары и вещи, присвоение найденного, сбор дикорастущих растений или их частей, содержащих наркотические вещества (в том числе на земельных участках сельскохозяйственных и иных предприятий, а также на земельных участках граждан, если эти растения не высевались и не выращивались), остатков находящихся на неохраняемых полях посевов наркотикосодержащих растений после завершения их уборки и т.д.</w:t>
      </w:r>
    </w:p>
    <w:p w14:paraId="4ABEB0BB" w14:textId="77777777" w:rsidR="00366B98" w:rsidRDefault="00000000">
      <w:pPr>
        <w:ind w:firstLine="480"/>
        <w:jc w:val="both"/>
      </w:pPr>
      <w:r>
        <w:t>Под хранением следует понимать любые умышленные действия, связанные с фактическим нахождением наркотических средств или психотропных веществ во владении виновного (при себе, если это не связано с их перевозкой, в помещении, в тайнике и других местах). Ответственность за хранение наступает независимо от его продолжительности.</w:t>
      </w:r>
    </w:p>
    <w:p w14:paraId="108ED8C4" w14:textId="77777777" w:rsidR="00366B98" w:rsidRDefault="00000000">
      <w:pPr>
        <w:ind w:firstLine="480"/>
        <w:jc w:val="both"/>
      </w:pPr>
      <w:r>
        <w:t>Действия виновного, выразившиеся в неоднократном приобретении или хранении наркотических средств или психотропных веществ, в крупном размере без цели их сбыта, надлежит квалифицировать по ч.1 ст.226 УК ПМР.</w:t>
      </w:r>
    </w:p>
    <w:p w14:paraId="531EA115" w14:textId="77777777" w:rsidR="00366B98" w:rsidRDefault="00000000">
      <w:pPr>
        <w:ind w:firstLine="480"/>
        <w:jc w:val="both"/>
      </w:pPr>
      <w:r>
        <w:t>3. Под незаконным изготовлением наркотических средств или психотропных веществ следует понимать, совершенные в нарушение законодательства Приднестровской Молдавской Республик, умышленные действия, направленные на получение из наркотикосодержащих растений, лекарственных, химических и иных веществ одного или нескольких готовых к использованию и потреблению наркотических средств или психотропных веществ, из числа включенных в Перечень наркотических средств, психотропных веществ и их прекурсоров. При этом по смыслу ст.226 УК ПМР как изготовление надлежит квалифицировать и производство наркотических средств или психотропных веществ, то есть действия, направленные на их серийное получение.</w:t>
      </w:r>
    </w:p>
    <w:p w14:paraId="59168037" w14:textId="77777777" w:rsidR="00366B98" w:rsidRDefault="00000000">
      <w:pPr>
        <w:ind w:firstLine="480"/>
        <w:jc w:val="both"/>
      </w:pPr>
      <w:r>
        <w:t>Под незаконной переработкой наркотических средств или психотропных веществ следует понимать совершенные в нарушение законодательства Приднестровской Молдавской Республики умышленные действия, направленные на рафинирование (очистку от посторонних примесей) твердой или жидкой смеси, содержащей одно или несколько наркотических средств или психотропных веществ, либо на повышение в такой смеси (препарате) концентрации наркотического средства или психотропного вещества.</w:t>
      </w:r>
    </w:p>
    <w:p w14:paraId="4F4192CC" w14:textId="77777777" w:rsidR="00366B98" w:rsidRDefault="00000000">
      <w:pPr>
        <w:ind w:firstLine="480"/>
        <w:jc w:val="both"/>
      </w:pPr>
      <w:r>
        <w:t>Для правильного решения вопроса о наличии или отсутствии в действиях подсудимого состава изготовления или переработки наркотических средств или психотропных веществ суды в необходимых случаях должны располагать заключением эксперта о виде полученного средства или вещества, его названии, способе изготовления или переработки.</w:t>
      </w:r>
    </w:p>
    <w:p w14:paraId="21A98DA1" w14:textId="77777777" w:rsidR="00366B98" w:rsidRDefault="00000000">
      <w:pPr>
        <w:ind w:firstLine="480"/>
        <w:jc w:val="both"/>
      </w:pPr>
      <w:r>
        <w:lastRenderedPageBreak/>
        <w:t>Незаконное изготовление и незаконную переработку наркотических средств или психотропных веществ надлежит квалифицировать как оконченное преступление с начала совершения действий, направленных на получение готовых к использованию и потреблению наркотических средств или психотропных веществ либо на рафинирование или повышение в препарате концентрации наркотических средств и психотропных веществ.</w:t>
      </w:r>
    </w:p>
    <w:p w14:paraId="00AB1416" w14:textId="77777777" w:rsidR="00366B98" w:rsidRDefault="00000000">
      <w:pPr>
        <w:ind w:firstLine="480"/>
        <w:jc w:val="both"/>
      </w:pPr>
      <w:r>
        <w:t>4. Под незаконной перевозкой следует понимать умышленные действия по перемещению наркотических средств или психотропных веществ из одного места в другое, в том числе в пределах одного и того же населенного пункта, совершенные с использованием любого вида транспортного средства и в нарушение общего порядка перевозки указанных средств и веществ, установленного Законом ПМР "О наркотических средствах и психотропных веществах".</w:t>
      </w:r>
    </w:p>
    <w:p w14:paraId="3E2E451E" w14:textId="77777777" w:rsidR="00366B98" w:rsidRDefault="00000000">
      <w:pPr>
        <w:ind w:firstLine="480"/>
        <w:jc w:val="both"/>
      </w:pPr>
      <w:r>
        <w:t>Не может квалифицироваться как незаконная перевозка хранение лицом во время поездки наркотического средства или психотропного вещества в небольшом количестве, предназначенного для личного потребления.</w:t>
      </w:r>
    </w:p>
    <w:p w14:paraId="101E616D" w14:textId="77777777" w:rsidR="00366B98" w:rsidRDefault="00000000">
      <w:pPr>
        <w:ind w:firstLine="480"/>
        <w:jc w:val="both"/>
      </w:pPr>
      <w:r>
        <w:t>Вопрос, о наличии в действиях лица состава незаконной перевозки и, об отграничении указанного состава преступления, от незаконного хранения наркотического средства или психотропного вещества во время поездки должен решаться судом в каждом конкретном случае с учетом направленности умысла, цели использования транспортного средства, количества, размера, объема и места нахождения наркотических средств или психотропных веществ и всех других обстоятельств дела.</w:t>
      </w:r>
    </w:p>
    <w:p w14:paraId="788C4326" w14:textId="77777777" w:rsidR="00366B98" w:rsidRDefault="00000000">
      <w:pPr>
        <w:ind w:firstLine="480"/>
        <w:jc w:val="both"/>
      </w:pPr>
      <w:r>
        <w:t>Под незаконной пересылкой следует понимать перемещение наркотических средств или психотропных веществ в виде почтовых, багажных отправлений, с нарочным либо иным способом, когда транспортировка этих средств и веществ осуществляется в отсутствие отправителя.</w:t>
      </w:r>
    </w:p>
    <w:p w14:paraId="37F8FD9E" w14:textId="77777777" w:rsidR="00366B98" w:rsidRDefault="00000000">
      <w:pPr>
        <w:ind w:firstLine="480"/>
        <w:jc w:val="both"/>
      </w:pPr>
      <w:r>
        <w:t>Обратить внимание судов на то, что ответственность по ч.2 ст.226 УК ПМР предусмотрена за изготовление, переработку, перевозку, пересылку наркотических средств или психотропных веществ в размере, не являющемся крупным или особо крупным, независимо от того, были ли совершены указанные действия с целью сбыта или без таковой.</w:t>
      </w:r>
    </w:p>
    <w:p w14:paraId="66267721" w14:textId="77777777" w:rsidR="00366B98" w:rsidRDefault="00000000">
      <w:pPr>
        <w:ind w:firstLine="480"/>
        <w:jc w:val="both"/>
      </w:pPr>
      <w:r>
        <w:t>5. Под незаконным сбытом наркотических средств, психотропных, сильнодействующих или ядовитых веществ, следует понимать любые способы их возмездной или безвозмездной передачи другим лицам (продажу, дарение, обмен, уплату долга, дачу взаймы и т.д.), а также иные способы распространения, например, путем введения инъекций наркотических средств или психотропных веществ. При этом не может квалифицироваться, как незаконный сбыт введение одним лицом другому лицу инъекций наркотического средства или психотропного вещества, если указанное средство или вещество принадлежит самому потребителю.</w:t>
      </w:r>
    </w:p>
    <w:p w14:paraId="6CB519EE" w14:textId="77777777" w:rsidR="00366B98" w:rsidRDefault="00000000">
      <w:pPr>
        <w:ind w:firstLine="480"/>
        <w:jc w:val="both"/>
      </w:pPr>
      <w:r>
        <w:t>Об умысле на сбыт могут свидетельствовать как наличие соответствующей договоренности с потребителями, так и другие обстоятельства дела: приобретение, изготовление, переработка указанных средств или веществ лицом, самим их не употребляющим, значительное количество, удобная для сбыта расфасовка и т.д. При этом надлежит иметь в виду, что ответственность за сбыт наркотических средств, психотропных, сильнодействующих или ядовитых веществ наступает независимо от их размера.</w:t>
      </w:r>
    </w:p>
    <w:p w14:paraId="7AB0C3B5" w14:textId="77777777" w:rsidR="00366B98" w:rsidRDefault="00000000">
      <w:pPr>
        <w:ind w:firstLine="480"/>
        <w:jc w:val="both"/>
      </w:pPr>
      <w:r>
        <w:t>Действия лица, сбывающего под видом наркотических, психотропных, сильнодействующих или ядовитых какие-либо иные средства или вещества с целью завладения деньгами или имуществом граждан, следует квалифицировать как мошенничество. Покупатели в этих случаях, при наличии предусмотренных законом оснований могут нести ответственность за покушение на незаконное приобретение наркотических средств, психотропных, сильнодействующих или ядовитых веществ.</w:t>
      </w:r>
    </w:p>
    <w:p w14:paraId="6A50E785" w14:textId="77777777" w:rsidR="00366B98" w:rsidRDefault="00000000">
      <w:pPr>
        <w:ind w:firstLine="480"/>
        <w:jc w:val="both"/>
      </w:pPr>
      <w:r>
        <w:t xml:space="preserve">6. Действия, выразившиеся в приобретении или хранении, без цели сбыта наркотических средств или психотропных веществ, в крупном размере и их последующей перевозке, </w:t>
      </w:r>
      <w:r>
        <w:lastRenderedPageBreak/>
        <w:t>пересылке, надлежит квалифицировать по совокупности преступлений, предусмотренных ч.1 и п. "в" ч. 3 ст.226 УК ПМР.</w:t>
      </w:r>
    </w:p>
    <w:p w14:paraId="3CCEC164" w14:textId="77777777" w:rsidR="00366B98" w:rsidRDefault="00000000">
      <w:pPr>
        <w:ind w:firstLine="480"/>
        <w:jc w:val="both"/>
      </w:pPr>
      <w:r>
        <w:t>Если органами предварительного расследования действия подсудимого ошибочно квалифицированы только по п. "в" ч. 3 ст.226 УК ПМР, суд не вправе в данном судебном заседании дополнительно квалифицировать содеянное по ч.1 ст.226 УК ПМР.</w:t>
      </w:r>
    </w:p>
    <w:p w14:paraId="62DDFEA1" w14:textId="77777777" w:rsidR="00366B98" w:rsidRDefault="00000000">
      <w:pPr>
        <w:ind w:firstLine="480"/>
        <w:jc w:val="both"/>
      </w:pPr>
      <w:r>
        <w:t>7. Как неоднократные (п. "б" ч. 3 ст.226 УК ПМР), следует квалифицировать действия лица, совершившего два и более раза любое из деяний, предусмотренных ч.2 ст.226 УК ПМР, независимо от того, было ли оно за это осуждено и являлось ли ранее совершенное деяние оконченным преступлением или покушением на преступление, а также ранее судимого по ч.ч. 2, 3 и 4 ст. 226 УК ПМР и вновь совершившего какое-либо из преступлений, предусмотренных ч.ч.2 и 3 ст.226 УК ПМР.</w:t>
      </w:r>
    </w:p>
    <w:p w14:paraId="797E5681" w14:textId="77777777" w:rsidR="00366B98" w:rsidRDefault="00000000">
      <w:pPr>
        <w:ind w:firstLine="480"/>
        <w:jc w:val="both"/>
      </w:pPr>
      <w:r>
        <w:t>Основанием, для квалификации содеянного по п. "б" ч. 3 ст.226 УК ПМР, является также совершение ранее виновным любого из деяний, предусмотренных ч.ч. 1 и 2 ст.225 УК МССР при условии, что судимость за ранее совершенное преступление не погашена или не снята и, что лицо в установленном законом порядке не было освобождено от уголовной ответственности.</w:t>
      </w:r>
    </w:p>
    <w:p w14:paraId="7EC981E7" w14:textId="77777777" w:rsidR="00366B98" w:rsidRDefault="00000000">
      <w:pPr>
        <w:ind w:firstLine="480"/>
        <w:jc w:val="both"/>
      </w:pPr>
      <w:r>
        <w:t>8. Неоднократные приобретение или хранение в целях сбыта, изготовление, переработка, перевозка, пересылка либо сбыт наркотических средств или психотропных веществ в особо крупном размере полностью охватываются диспозицией ч.4 ст.226 УК ПМР и не требуют дополнительной квалификации по п. "б" ч. З ст.226 УК ПМР, однако неоднократность, как квалифицирующий признак преступления, должна быть указана в приговоре.</w:t>
      </w:r>
    </w:p>
    <w:p w14:paraId="1389829E" w14:textId="77777777" w:rsidR="00366B98" w:rsidRDefault="00000000">
      <w:pPr>
        <w:ind w:firstLine="480"/>
        <w:jc w:val="both"/>
      </w:pPr>
      <w:r>
        <w:t>Имея в виду, что законом не предусмотрена ответственность за приобретение или хранение без цели сбыта наркотических средств или психотропных веществ в особо крупном размере, действия виновного в таких случаях следует квалифицировать по ч. 1 ст.226 УК ПМР как приобретение или хранение без цели сбыта наркотических средств, или психотропных веществ в крупном размере.</w:t>
      </w:r>
    </w:p>
    <w:p w14:paraId="1D649914" w14:textId="0BFC5A0A" w:rsidR="00366B98" w:rsidRDefault="00000000">
      <w:pPr>
        <w:ind w:firstLine="480"/>
        <w:jc w:val="both"/>
      </w:pPr>
      <w:r>
        <w:t xml:space="preserve">9. При рассмотрении дел о преступлениях, связанных с нарушением правил производства, изготовления, хранения, перевозки, отпуска и т.д. инструментов или оборудования, используемых для изготовления наркотических средств или психотропных веществ, находящихся под специальным контролем (ч.5 ст.226 УК ПМР), следует руководствоваться Законом ПМР "О наркотических средствах и психотропных веществах" </w:t>
      </w:r>
      <w:hyperlink r:id="rId7" w:history="1">
        <w:r>
          <w:rPr>
            <w:rStyle w:val="a3"/>
          </w:rPr>
          <w:t>от 7 июня 2002 года № 136-3-III</w:t>
        </w:r>
      </w:hyperlink>
      <w:r>
        <w:t> (САЗ 02-23).</w:t>
      </w:r>
    </w:p>
    <w:p w14:paraId="37515827" w14:textId="77777777" w:rsidR="00366B98" w:rsidRDefault="00000000">
      <w:pPr>
        <w:ind w:firstLine="480"/>
        <w:jc w:val="both"/>
      </w:pPr>
      <w:r>
        <w:t>Преступления, предусмотренные ч.ч.1 - 4 ст.226 УК ПМР, могут быть совершены только с прямым умыслом, а предусмотренные ч. 5 данной статьи - как с прямым, так и с косвенным умыслом. В случае нарушения должностным лицом по неосторожности указанных в ч.5 ст.226 УК ПМР правил, если это повлекло существенное нарушение прав и законных интересов граждан или организаций либо охраняемых законом интересов общества или государства, содеянное надлежит квалифицировать по ст.289 УК ПМР как халатность.</w:t>
      </w:r>
    </w:p>
    <w:p w14:paraId="46AF995F" w14:textId="77777777" w:rsidR="00366B98" w:rsidRDefault="00000000">
      <w:pPr>
        <w:ind w:firstLine="480"/>
        <w:jc w:val="both"/>
      </w:pPr>
      <w:r>
        <w:t xml:space="preserve">10. В силу закона (примечание к ст.226 УК ПМР) освобождение лица от уголовной ответственности за совершение какого-либо из преступлений, предусмотренных ч.ч. 1-4 ст.226 УК ПМР, возможно при наличии совокупности двух обязательных условий: добровольной сдачи лицом наркотических средств или психотропных веществ и его активного способствования раскрытию или пресечению преступления, в котором лицо принимало участие, и других заведомо ему известных преступлений, связанных с незаконным оборотом наркотических средств или психотропных веществ. Вместе с тем закон не исключает возможности освобождения от уголовной ответственности лица, хотя и не сдавшего наркотические средства или психотропные вещества в связи с отсутствием у него таковых, но активно способствовавшего раскрытию или пресечению преступлений, связанных с </w:t>
      </w:r>
      <w:r>
        <w:lastRenderedPageBreak/>
        <w:t>незаконным оборотом наркотических средств или психотропных веществ, изобличению лиц, их совершивших, обнаружению имущества, добытого преступным путем.</w:t>
      </w:r>
    </w:p>
    <w:p w14:paraId="599BBD1C" w14:textId="77777777" w:rsidR="00366B98" w:rsidRDefault="00000000">
      <w:pPr>
        <w:ind w:firstLine="480"/>
        <w:jc w:val="both"/>
      </w:pPr>
      <w:r>
        <w:t>Добровольная сдача наркотических средств или психотропных веществ означает выдачу лицом этих средств или веществ, представителям власти при реальной возможности распорядиться ими иным способом. В частности, как добровольную сдачу наркотических средств или психотропных веществ следует считать выдачу их лицом по предложению следователя перед началом производства в помещении выемки или обыска.</w:t>
      </w:r>
    </w:p>
    <w:p w14:paraId="46B2AEB8" w14:textId="77777777" w:rsidR="00366B98" w:rsidRDefault="00000000">
      <w:pPr>
        <w:ind w:firstLine="480"/>
        <w:jc w:val="both"/>
      </w:pPr>
      <w:r>
        <w:t>11. По смыслу ст.227 УК ПМР ответственность за хищение наркотических средств или психотропных веществ наступает в случаях противоправного их изъятия у юридических и физических лиц, владеющих ими законно или незаконно, в том числе путем сбора наркотикосодержащих растений либо их частей (коробочек и стеблей мака, стеблей конопли и т.д.) с земельных участков сельскохозяйственных и иных предприятий и с земельных участков граждан, на которых выращиваются эти растения.</w:t>
      </w:r>
    </w:p>
    <w:p w14:paraId="4FE590A0" w14:textId="77777777" w:rsidR="00366B98" w:rsidRDefault="00000000">
      <w:pPr>
        <w:ind w:firstLine="480"/>
        <w:jc w:val="both"/>
      </w:pPr>
      <w:r>
        <w:t>По делам о преступлениях, связанных с вымогательством наркотических средств или психотропных веществ, потерпевшими наряду с гражданами, владеющими этими средствами или веществами, могут быть лица, наделенные полномочиями по выдаче документов, дающих право на законное приобретение наркотических средств или психотропных веществ, лица, имеющие доступ к наркотическим средствам или психотропным веществам в связи со своей профессиональной деятельностью (например, медицинские сестры), а также иные лица, чья производственная или служебная деятельность связана с законным оборотом наркотических средств или психотропных веществ.</w:t>
      </w:r>
    </w:p>
    <w:p w14:paraId="34EA246A" w14:textId="77777777" w:rsidR="00366B98" w:rsidRDefault="00000000">
      <w:pPr>
        <w:ind w:firstLine="480"/>
        <w:jc w:val="both"/>
      </w:pPr>
      <w:r>
        <w:t>Хищение либо вымогательство наркотических средств или психотропных веществ и их последующие хранение, переработку, перевозку, пересылку, сбыт надлежит квалифицировать по совокупности преступлений, предусмотренных ст.ст.227 и 226 УК ПМР.</w:t>
      </w:r>
    </w:p>
    <w:p w14:paraId="1583CBA1" w14:textId="77777777" w:rsidR="00366B98" w:rsidRDefault="00000000">
      <w:pPr>
        <w:ind w:firstLine="480"/>
        <w:jc w:val="both"/>
      </w:pPr>
      <w:r>
        <w:t>Поскольку законом не предусмотрена ответственность за хищение либо вымогательство, совершенное в отношении наркотических средств или психотропных веществ в особо крупном размере, действия виновного, совершившего хищение либо вымогательство наркотических средств или психотропных веществ в особо крупном размере, следует квалифицировать по п. "б" ч. З ст.227 УК ПМР как хищение либо вымогательство указанных средств или веществ в крупном размере.</w:t>
      </w:r>
    </w:p>
    <w:p w14:paraId="7C27A026" w14:textId="77777777" w:rsidR="00366B98" w:rsidRDefault="00000000">
      <w:pPr>
        <w:ind w:firstLine="480"/>
        <w:jc w:val="both"/>
      </w:pPr>
      <w:r>
        <w:t>12. Хищение либо вымогательство наркотических средств или психотропных веществ, совершенное с применением насилия, опасного для жизни или здоровья, либо с угрозой применения такого насилия, полностью охватывается диспозицией п. "в" ч. 3 ст.227 УКПМР и дополнительной квалификации по ст.ст. 158, 159 УК ПМР истребует.</w:t>
      </w:r>
    </w:p>
    <w:p w14:paraId="1737C8A5" w14:textId="77777777" w:rsidR="00366B98" w:rsidRDefault="00000000">
      <w:pPr>
        <w:ind w:firstLine="480"/>
        <w:jc w:val="both"/>
      </w:pPr>
      <w:r>
        <w:t>В тех же случаях, когда указанные действия совершены с причинением тяжкого вреда здоровью потерпевшего, содеянное надлежит квалифицировать по совокупности преступлений, предусмотренных п. "в" ч. 3 ст.227 УК ПМР и ст. 110 УК ПМР.</w:t>
      </w:r>
    </w:p>
    <w:p w14:paraId="521918B7" w14:textId="77777777" w:rsidR="00366B98" w:rsidRDefault="00000000">
      <w:pPr>
        <w:ind w:firstLine="480"/>
        <w:jc w:val="both"/>
      </w:pPr>
      <w:r>
        <w:t>Хищение либо вымогательство наркотических средств или психотропных веществ, совершенное устойчивой вооруженной группой (бандой), должно квалифицироваться по совокупности преступлений, предусмотренных ст.ст. 227 и 207 УК ПМР.</w:t>
      </w:r>
    </w:p>
    <w:p w14:paraId="27D5F5DB" w14:textId="77777777" w:rsidR="00366B98" w:rsidRDefault="00000000">
      <w:pPr>
        <w:ind w:firstLine="480"/>
        <w:jc w:val="both"/>
      </w:pPr>
      <w:r>
        <w:t>13. Под склонением к потреблению наркотических средств или психотропных веществ следует понимать любые умышленные действия, направленные на возбуждение у другого лица желания к их потреблению (уговоры, предложения, дача совета и т.п.), а также обман, психическое или физическое насилие, ограничение свободы и другие действия с целью принуждения к приему наркотических средств или психотропных веществ лица, на которое оказывается воздействие.</w:t>
      </w:r>
    </w:p>
    <w:p w14:paraId="56459013" w14:textId="77777777" w:rsidR="00366B98" w:rsidRDefault="00000000">
      <w:pPr>
        <w:ind w:firstLine="480"/>
        <w:jc w:val="both"/>
      </w:pPr>
      <w:r>
        <w:t>Для признания преступления оконченным не требуется, чтобы склоняемое лицо фактически потребило наркотическое средство или психотропное вещество.</w:t>
      </w:r>
    </w:p>
    <w:p w14:paraId="45B5079D" w14:textId="77777777" w:rsidR="00366B98" w:rsidRDefault="00000000">
      <w:pPr>
        <w:ind w:firstLine="480"/>
        <w:jc w:val="both"/>
      </w:pPr>
      <w:r>
        <w:lastRenderedPageBreak/>
        <w:t>Если лицо, склонявшее к потреблению наркотических средств или психотропных веществ, при этом сбывало или оказывало помощь в их хищении либо вымогательстве, приобретении, хранении, изготовлении, переработке, перевозке или пересылке, его действия надлежит квалифицировать по ст.228 УК ПМР и соответствующим частям ст.226 или ст.227 УК ПМР.</w:t>
      </w:r>
    </w:p>
    <w:p w14:paraId="4CF1DC4A" w14:textId="77777777" w:rsidR="00366B98" w:rsidRDefault="00000000">
      <w:pPr>
        <w:ind w:firstLine="480"/>
        <w:jc w:val="both"/>
      </w:pPr>
      <w:r>
        <w:t>14. Склонение к потреблению наркотических средств или психотропных веществ, повлекшее по неосторожности смерть потерпевшего, охватывается диспозицией ч. 3 ст.228 УК ПМР и не требует дополнительной квалификации по уголовному закону, предусматривающему ответственность за причинение смерти по неосторожности.</w:t>
      </w:r>
    </w:p>
    <w:p w14:paraId="759CDCF2" w14:textId="77777777" w:rsidR="00366B98" w:rsidRDefault="00000000">
      <w:pPr>
        <w:ind w:firstLine="480"/>
        <w:jc w:val="both"/>
      </w:pPr>
      <w:r>
        <w:t>Под иными тяжкими последствиями, о которых говорится в ч. 3 ст.228 УК ПМР, следует понимать самоубийство или покушение на самоубийство потерпевшего, развитие у него наркотической зависимости, тяжелое заболевание, связанное с потреблением наркотических средств или психотропных веществ, заражение ВИЧ-инфекцией и т.п.</w:t>
      </w:r>
    </w:p>
    <w:p w14:paraId="1DD5167E" w14:textId="77777777" w:rsidR="00366B98" w:rsidRDefault="00000000">
      <w:pPr>
        <w:ind w:firstLine="480"/>
        <w:jc w:val="both"/>
      </w:pPr>
      <w:r>
        <w:t>15. В соответствии с Законом ПМР "О наркотических средствах и психотропных веществах" на территории Приднестровской Молдавской Республики запрещается культивирование опийного мака, кокаинового куста, а также конопли в целях незаконного потребления или использования в незаконном обороте наркотических средств. Конкретные сорта конопли и другие растения, запрещенные к возделыванию (ст.229 УК ПМР), содержатся в утвержденном Правительством Приднестровской Молдавской Республики Списке наркотических средств, психотропных веществ и их прекурсоров. При решении вопроса о признании деяний, связанных с возделыванием наркотикосодержащих растений, совершенными в крупном размере, надлежит учитывать данные "Сводной таблицы об отнесении к небольшим, крупным и особо крупным размерам количеств наркотических средств, психотропных и сильнодействующих веществ, обнаруженных в незаконном хранении или обороте".</w:t>
      </w:r>
    </w:p>
    <w:p w14:paraId="12CCACE1" w14:textId="77777777" w:rsidR="00366B98" w:rsidRDefault="00000000">
      <w:pPr>
        <w:ind w:firstLine="480"/>
        <w:jc w:val="both"/>
      </w:pPr>
      <w:r>
        <w:t>Под посевом запрещенных к возделыванию растений понимается посев семян или высадка рассады без надлежащего разрешения на любых земельных участках, в том числе на пустующих землях. Преступление признается оконченным с момента посева независимо от последующего всхода либо произрастания растений.</w:t>
      </w:r>
    </w:p>
    <w:p w14:paraId="5110E3B1" w14:textId="77777777" w:rsidR="00366B98" w:rsidRDefault="00000000">
      <w:pPr>
        <w:ind w:firstLine="480"/>
        <w:jc w:val="both"/>
      </w:pPr>
      <w:r>
        <w:t>Под выращиванием запрещенных к возделыванию растений понимается уход за посевами и всходами с целью доведения их до определенной стадии созревания.</w:t>
      </w:r>
    </w:p>
    <w:p w14:paraId="0FFBE0BC" w14:textId="77777777" w:rsidR="00366B98" w:rsidRDefault="00000000">
      <w:pPr>
        <w:ind w:firstLine="480"/>
        <w:jc w:val="both"/>
      </w:pPr>
      <w:r>
        <w:t>Надлежит иметь в виду, что по смыслу ст.229 УК ПМР культивирование означает возделывание наркотикосодержащих растений и включает в себя их посев и выращивание. Наряду с этим под культивированием следует понимать также совершенствование технологии выращивания растений, содержащих наркотические вещества, выведение новых сортов, повышение их урожайности, развитие устойчивости к неблагоприятным погодным условиям, уход за дикорастущими растениями (например, рыхление почвы, полив) и т.д.</w:t>
      </w:r>
    </w:p>
    <w:p w14:paraId="4CE94132" w14:textId="77777777" w:rsidR="00366B98" w:rsidRDefault="00000000">
      <w:pPr>
        <w:ind w:firstLine="480"/>
        <w:jc w:val="both"/>
      </w:pPr>
      <w:r>
        <w:t>16. Хищение либо вымогательство растений, содержащих наркотические вещества, их приобретение, хранение, перевозку, пересылку с целью сбыта или без таковой, а равно сбыт следует квалифицировать как оконченное преступление по соответствующим статьям УК ПМР.</w:t>
      </w:r>
    </w:p>
    <w:p w14:paraId="2B76FE25" w14:textId="77777777" w:rsidR="00366B98" w:rsidRDefault="00000000">
      <w:pPr>
        <w:ind w:firstLine="480"/>
        <w:jc w:val="both"/>
      </w:pPr>
      <w:r>
        <w:t>Действия, связанные с незаконным оборотом наркотических средств, психотропных, сильнодействующих и ядовитых веществ, а также наркотикосодержащих растений или их частей, при незаконном перемещении этих средств, веществ и растений через таможенную границу Приднестровской Молдавской Республики, подлежат дополнительной квалификации по ст. 185 УК ПМР.</w:t>
      </w:r>
    </w:p>
    <w:p w14:paraId="0F00A943" w14:textId="77777777" w:rsidR="00366B98" w:rsidRDefault="00000000">
      <w:pPr>
        <w:ind w:firstLine="480"/>
        <w:jc w:val="both"/>
      </w:pPr>
      <w:r>
        <w:t xml:space="preserve">18. По смыслу закона ответственность по ст.230 УК ПМР за организацию либо содержание притона наступает при неоднократном (два и более раза) предоставлении любого жилого или нежилого помещения одним и тем же либо разным лицам для потребления </w:t>
      </w:r>
      <w:r>
        <w:lastRenderedPageBreak/>
        <w:t>наркотических средств или психотропных веществ. При этом не имеет значения, какую цель - корыстную или иную преследовал виновный.</w:t>
      </w:r>
    </w:p>
    <w:p w14:paraId="276A1E52" w14:textId="77777777" w:rsidR="00366B98" w:rsidRDefault="00000000">
      <w:pPr>
        <w:ind w:firstLine="480"/>
        <w:jc w:val="both"/>
      </w:pPr>
      <w:r>
        <w:t>Если организатор либо содержатель притона снабжал посетителей притона наркотическими средствами или психотропными веществами либо склонял других лиц к их потреблению, его действия надлежит квалифицировать по совокупности преступлений, предусмотренных ст.230 УК ПМР и ст.226 УК ПМР или ст.228 УК ПМР.</w:t>
      </w:r>
    </w:p>
    <w:p w14:paraId="2D1A055C" w14:textId="77777777" w:rsidR="00366B98" w:rsidRDefault="00000000">
      <w:pPr>
        <w:ind w:firstLine="480"/>
        <w:jc w:val="both"/>
      </w:pPr>
      <w:r>
        <w:t>19. Под незаконной выдачей рецепта следует понимать выдачу рецепта с нарушением установленных правил оформления или содержащего назначение наркотических средств или психотропных веществ без соответствующих медицинских показаний.</w:t>
      </w:r>
    </w:p>
    <w:p w14:paraId="5A4C5E88" w14:textId="77777777" w:rsidR="00366B98" w:rsidRDefault="00000000">
      <w:pPr>
        <w:ind w:firstLine="480"/>
        <w:jc w:val="both"/>
      </w:pPr>
      <w:r>
        <w:t>К иным документам, дающим право на получение наркотических средств или психотропных веществ, относятся документы, являющиеся основанием для выдачи (продажи) указанных средств или веществ. Такими документами могут быть лицензия на определенный вид деятельности, связанной с оборотом наркотических средств и психотропных веществ, заявка медицинского учреждения на получение наркотических средств или психотропных веществ для использования в лечебной практике, выписка из истории болезни стационарного больного, товарно-транспортная накладная и т.п.</w:t>
      </w:r>
    </w:p>
    <w:p w14:paraId="3ED36584" w14:textId="77777777" w:rsidR="00366B98" w:rsidRDefault="00000000">
      <w:pPr>
        <w:ind w:firstLine="480"/>
        <w:jc w:val="both"/>
      </w:pPr>
      <w:r>
        <w:t>Для квалификации по ст.231 УК ПМР как оконченного преступления действий виновного, незаконно выдавшего либо подделавшего рецепт или иной документ, дающий право на получение наркотических средств или психотропных веществ, не имеет значения, было ли фактически получено указанное в рецепте или ином документе средство или вещество. Получение по поддельному рецепту или иному подделанному документу наркотических средств или психотропных веществ должно дополнительно квалифицироваться как незаконное приобретение этих средств или веществ.</w:t>
      </w:r>
    </w:p>
    <w:p w14:paraId="4EEA5830" w14:textId="77777777" w:rsidR="00366B98" w:rsidRDefault="00000000">
      <w:pPr>
        <w:ind w:firstLine="480"/>
        <w:jc w:val="both"/>
      </w:pPr>
      <w:r>
        <w:t>Подделка рецепта или иного документа, дающего право на получение наркотического средства или психотропного вещества, полностью охватывается диспозицией ст.231 УК ПМР и дополнительной квалификации по ст. 324 УК ПМР не требует. В тех же случаях, когда указанные действия сопряжены с похищением выданного в установленном порядке рецепта или иного документа, дающего право на получение наркотического средства или психотропного вещества, содеянное надлежит квалифицировать по совокупности ст.ст. 231 и 322 УК ПМР.</w:t>
      </w:r>
    </w:p>
    <w:p w14:paraId="0F45FE1C" w14:textId="77777777" w:rsidR="00366B98" w:rsidRDefault="00000000">
      <w:pPr>
        <w:ind w:firstLine="480"/>
        <w:jc w:val="both"/>
      </w:pPr>
      <w:r>
        <w:t>20. Причинение иного существенного вреда вследствие нарушения правил производства, приобретения, хранения, учета, отпуска, перевозки или пересылки сильнодействующих или ядовитых веществ может выражаться в заболевании человека, загрязнении ядовитыми веществами окружающей природной среды, приостановке на длительный срок производственного процесса, возникновении пожара и т.д.</w:t>
      </w:r>
    </w:p>
    <w:p w14:paraId="0B323564" w14:textId="77777777" w:rsidR="00366B98" w:rsidRDefault="00000000">
      <w:pPr>
        <w:ind w:firstLine="480"/>
        <w:jc w:val="both"/>
      </w:pPr>
      <w:r>
        <w:t>Причинение по неосторожности смерти либо тяжкого вреда здоровью человека не охватывается составом ч.4 ст.232 УК ПМР. В этих случаях действия виновного следует квалифицировать по совокупности преступлений, предусмотренных ч.4 ст.232 УК ПМР и соответствующими частями ст. 108 или ст.115 УК ПМР.</w:t>
      </w:r>
    </w:p>
    <w:p w14:paraId="2037002B" w14:textId="77777777" w:rsidR="00366B98" w:rsidRDefault="00000000">
      <w:pPr>
        <w:ind w:firstLine="480"/>
        <w:jc w:val="both"/>
      </w:pPr>
      <w:r>
        <w:t>21. При решении вопроса о назначении наказания за преступления, связанные с наркотическими средствами, психотропными, сильнодействующими или ядовитыми веществами, следует в соответствии с требованиями закона учитывать характер и степень общественной опасности совершенных преступлений, личность виновного, обстоятельства, смягчающие и отягчающие наказание, а также влияние назначенного наказания на исправление осужденного и на условия жизни его семьи.</w:t>
      </w:r>
    </w:p>
    <w:p w14:paraId="790E25FE" w14:textId="77777777" w:rsidR="00366B98" w:rsidRDefault="00000000">
      <w:pPr>
        <w:ind w:firstLine="480"/>
        <w:jc w:val="both"/>
      </w:pPr>
      <w:r>
        <w:t>Назначение более мягкого наказания, чем предусмотрено за данное преступление, или условное осуждение возможно лишь при наличии обстоятельств, предусмотренных ст.63 или ст.72 УК ПМР, с обязательным указанием в приговоре мотивов принятого решения.</w:t>
      </w:r>
    </w:p>
    <w:p w14:paraId="2ED48034" w14:textId="77777777" w:rsidR="00366B98" w:rsidRDefault="00000000">
      <w:pPr>
        <w:ind w:firstLine="480"/>
        <w:jc w:val="both"/>
      </w:pPr>
      <w:r>
        <w:lastRenderedPageBreak/>
        <w:t>22. По каждому делу, связанному с потреблением подсудимым наркотических средств или психотропных веществ, необходимо выяснять, нуждается ли он в лечении от наркомании. В соответствии с ч.2 ст.98 УК ПМР осужденному, признанному нуждающимся в лечении от наркомании, суд наряду с наказанием может назначить принудительную меру медицинского характера в виде амбулаторного принудительного наблюдения, исполнение которого в отношении лиц, осужденных к лишению свободы, производится по месту отбывания лишения свободы, а в отношении осужденных к иным видам наказаний - в соответствующих учреждениях органов здравоохранения (ч.1 ст. 103 УК ПМР).</w:t>
      </w:r>
    </w:p>
    <w:p w14:paraId="29471958" w14:textId="77777777" w:rsidR="00366B98" w:rsidRDefault="00000000">
      <w:pPr>
        <w:ind w:firstLine="480"/>
        <w:jc w:val="both"/>
      </w:pPr>
      <w:r>
        <w:t>При назначении условного осуждения лицу, нуждающемуся в лечении от наркомании, следует в каждом случае обсуждать в соответствии с ч.5 ст.72 УК ПМР вопрос о возложении на него обязанности по прохождению курса лечения от наркомании. Неисполнение условно осужденным в течение испытательного срока указанной обязанности может служить основанием для решения в установленном законом порядке вопроса об отмене условного осуждения и исполнении наказания, назначенного приговором суда.</w:t>
      </w:r>
    </w:p>
    <w:p w14:paraId="27A3FF44" w14:textId="77777777" w:rsidR="00366B98" w:rsidRDefault="00000000">
      <w:pPr>
        <w:ind w:firstLine="480"/>
        <w:jc w:val="both"/>
      </w:pPr>
      <w:r>
        <w:t>23. Учитывая высокую общественную опасность преступлений, связанных с незаконным оборотом наркотиков, судам следует во всех необходимых случаях реагировать путем вынесения частных определений (постановлений) на установленные в ходе судебного разбирательства причины и условия, способствовавшие совершению преступлений, а также на недостатки в деятельности органов дознания и предварительного следствия по выявлению организаторов преступных группировок, источников приобретения наркотических средств, психотропных, сильно действующих или ядовитых веществ и каналов их сбыта.</w:t>
      </w:r>
    </w:p>
    <w:p w14:paraId="59849351" w14:textId="77777777" w:rsidR="00366B98" w:rsidRDefault="00000000">
      <w:pPr>
        <w:ind w:firstLine="480"/>
        <w:jc w:val="both"/>
      </w:pPr>
      <w:r>
        <w:t>24. Рекомендовать судам кассационной и надзорной инстанций усилить надзор за рассмотрением судами первой инстанции дел о преступлениях, связанных с наркотическими средствами, психотропными, сильнодействующими и ядовитыми веществами.</w:t>
      </w:r>
    </w:p>
    <w:p w14:paraId="4E146C6E" w14:textId="77777777" w:rsidR="00366B98" w:rsidRDefault="00000000">
      <w:pPr>
        <w:pStyle w:val="a4"/>
      </w:pPr>
      <w:r>
        <w:t>ПРЕДСЕДАТЕЛЬ ВЕРХОВНОГО СУДА</w:t>
      </w:r>
      <w:r>
        <w:br/>
        <w:t>ПРИДНЕСТРОВСКОЙ МОЛДАВСКОЙ РЕСПУБЛИКИ О. ИВАНОВА</w:t>
      </w:r>
    </w:p>
    <w:p w14:paraId="0090A848" w14:textId="77777777" w:rsidR="00366B98" w:rsidRDefault="00000000">
      <w:pPr>
        <w:pStyle w:val="a4"/>
      </w:pPr>
      <w:r>
        <w:t>г. Тирасполь</w:t>
      </w:r>
      <w:r>
        <w:br/>
        <w:t>22 декабря 2004 г.</w:t>
      </w:r>
      <w:r>
        <w:br/>
        <w:t>№ 8</w:t>
      </w:r>
    </w:p>
    <w:sectPr w:rsidR="00366B98">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6DDF3" w14:textId="77777777" w:rsidR="00396F14" w:rsidRDefault="00396F14">
      <w:r>
        <w:separator/>
      </w:r>
    </w:p>
  </w:endnote>
  <w:endnote w:type="continuationSeparator" w:id="0">
    <w:p w14:paraId="4F55CE14" w14:textId="77777777" w:rsidR="00396F14" w:rsidRDefault="00396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75909" w14:textId="77777777" w:rsidR="00396F14" w:rsidRDefault="00396F14">
      <w:r>
        <w:separator/>
      </w:r>
    </w:p>
  </w:footnote>
  <w:footnote w:type="continuationSeparator" w:id="0">
    <w:p w14:paraId="5C2CAD06" w14:textId="77777777" w:rsidR="00396F14" w:rsidRDefault="00396F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B98"/>
    <w:rsid w:val="00366B98"/>
    <w:rsid w:val="00396F14"/>
    <w:rsid w:val="00867F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864CA"/>
  <w15:docId w15:val="{322CA8E3-6CC9-4813-B01D-D8793CC00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59"/>
    <w:tblPr>
      <w:tblCellMar>
        <w:top w:w="0" w:type="dxa"/>
        <w:left w:w="108" w:type="dxa"/>
        <w:bottom w:w="0" w:type="dxa"/>
        <w:right w:w="108" w:type="dxa"/>
      </w:tblCellMar>
    </w:tblPr>
  </w:style>
  <w:style w:type="paragraph" w:customStyle="1" w:styleId="head">
    <w:name w:val="head"/>
    <w:basedOn w:val="a"/>
    <w:pPr>
      <w:spacing w:before="100" w:beforeAutospacing="1" w:after="100" w:afterAutospacing="1"/>
      <w:jc w:val="center"/>
    </w:pPr>
    <w:rPr>
      <w:sz w:val="28"/>
    </w:rPr>
  </w:style>
  <w:style w:type="paragraph" w:customStyle="1" w:styleId="nolink">
    <w:name w:val="nolink"/>
    <w:basedOn w:val="a"/>
    <w:pPr>
      <w:spacing w:before="100" w:beforeAutospacing="1" w:after="100" w:afterAutospacing="1"/>
    </w:pPr>
    <w:rPr>
      <w:color w:val="FF0000"/>
    </w:rPr>
  </w:style>
  <w:style w:type="paragraph" w:customStyle="1" w:styleId="plink">
    <w:name w:val="plink"/>
    <w:basedOn w:val="a"/>
    <w:pPr>
      <w:spacing w:before="100" w:beforeAutospacing="1" w:after="100" w:afterAutospacing="1"/>
    </w:pPr>
  </w:style>
  <w:style w:type="paragraph" w:customStyle="1" w:styleId="repealed">
    <w:name w:val="repealed"/>
    <w:basedOn w:val="a"/>
    <w:pPr>
      <w:spacing w:before="100" w:beforeAutospacing="1" w:after="100" w:afterAutospacing="1"/>
    </w:pPr>
    <w:rPr>
      <w:strike/>
      <w:color w:val="B65843"/>
    </w:rPr>
  </w:style>
  <w:style w:type="paragraph" w:customStyle="1" w:styleId="textdoc">
    <w:name w:val="textdoc"/>
    <w:basedOn w:val="a"/>
    <w:pPr>
      <w:spacing w:before="100" w:beforeAutospacing="1" w:after="100" w:afterAutospacing="1"/>
    </w:pPr>
  </w:style>
  <w:style w:type="character" w:styleId="a3">
    <w:name w:val="Hyperlink"/>
    <w:uiPriority w:val="99"/>
    <w:qFormat/>
    <w:rPr>
      <w:color w:val="0066CC"/>
      <w:u w:val="single" w:color="0000FF"/>
    </w:rPr>
  </w:style>
  <w:style w:type="paragraph" w:styleId="a4">
    <w:name w:val="Normal (Web)"/>
    <w:basedOn w:val="a"/>
    <w:uiPriority w:val="99"/>
    <w:pPr>
      <w:spacing w:before="100" w:beforeAutospacing="1" w:after="100" w:afterAutospacing="1"/>
    </w:pPr>
  </w:style>
  <w:style w:type="paragraph" w:styleId="a5">
    <w:name w:val="header"/>
    <w:basedOn w:val="a"/>
    <w:link w:val="a6"/>
    <w:uiPriority w:val="99"/>
    <w:unhideWhenUsed/>
    <w:rsid w:val="00867F31"/>
    <w:pPr>
      <w:tabs>
        <w:tab w:val="center" w:pos="4677"/>
        <w:tab w:val="right" w:pos="9355"/>
      </w:tabs>
    </w:pPr>
  </w:style>
  <w:style w:type="character" w:customStyle="1" w:styleId="a6">
    <w:name w:val="Верхний колонтитул Знак"/>
    <w:basedOn w:val="a0"/>
    <w:link w:val="a5"/>
    <w:uiPriority w:val="99"/>
    <w:rsid w:val="00867F31"/>
    <w:rPr>
      <w:sz w:val="24"/>
    </w:rPr>
  </w:style>
  <w:style w:type="paragraph" w:styleId="a7">
    <w:name w:val="footer"/>
    <w:basedOn w:val="a"/>
    <w:link w:val="a8"/>
    <w:uiPriority w:val="99"/>
    <w:unhideWhenUsed/>
    <w:rsid w:val="00867F31"/>
    <w:pPr>
      <w:tabs>
        <w:tab w:val="center" w:pos="4677"/>
        <w:tab w:val="right" w:pos="9355"/>
      </w:tabs>
    </w:pPr>
  </w:style>
  <w:style w:type="character" w:customStyle="1" w:styleId="a8">
    <w:name w:val="Нижний колонтитул Знак"/>
    <w:basedOn w:val="a0"/>
    <w:link w:val="a7"/>
    <w:uiPriority w:val="99"/>
    <w:rsid w:val="00867F3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file:///C:\Default.aspx%3fod=&amp;vd=&amp;nd=136-3-III&amp;dd=07.06.2002&amp;ad=21.12.2004&amp;action=lin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Default.aspx%3fod=&amp;vd=&amp;nd=136-3-III&amp;dd=07.06.2002&amp;ad=21.12.2004&amp;action=link"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solidFill>
          <a:schemeClr val="phClr"/>
        </a:solidFill>
        <a:solidFill>
          <a:schemeClr val="phClr"/>
        </a:solidFill>
      </a:fillStyleLst>
      <a:lnStyleLst>
        <a:ln>
          <a:solidFill>
            <a:schemeClr val="phClr"/>
          </a:solidFill>
        </a:ln>
        <a:ln>
          <a:solidFill>
            <a:schemeClr val="phClr"/>
          </a:solidFill>
        </a:ln>
        <a:ln>
          <a:solidFill>
            <a:schemeClr val="phClr"/>
          </a:solidFill>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4037</Words>
  <Characters>23015</Characters>
  <Application>Microsoft Office Word</Application>
  <DocSecurity>0</DocSecurity>
  <Lines>191</Lines>
  <Paragraphs>53</Paragraphs>
  <ScaleCrop>false</ScaleCrop>
  <Company/>
  <LinksUpToDate>false</LinksUpToDate>
  <CharactersWithSpaces>26999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2024-02-29T10:09:00Z</dcterms:created>
  <dcterms:modified xsi:type="dcterms:W3CDTF">2024-02-29T10:09:00Z</dcterms:modified>
</cp:coreProperties>
</file>